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C2" w:rsidRDefault="009D6F0F">
      <w:pPr>
        <w:adjustRightInd w:val="0"/>
        <w:spacing w:before="10" w:after="1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Data dictionary for data set: </w:t>
      </w:r>
      <w:r w:rsidR="002F2EEC">
        <w:rPr>
          <w:rFonts w:ascii="Calibri" w:hAnsi="Calibri" w:cs="Calibri"/>
          <w:b/>
          <w:bCs/>
          <w:color w:val="000000"/>
          <w:sz w:val="22"/>
          <w:szCs w:val="22"/>
        </w:rPr>
        <w:t>LK2004</w:t>
      </w:r>
    </w:p>
    <w:p w:rsidR="00342AC2" w:rsidRDefault="00342AC2">
      <w:pPr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3309"/>
        <w:gridCol w:w="1260"/>
        <w:gridCol w:w="630"/>
        <w:gridCol w:w="2309"/>
      </w:tblGrid>
      <w:tr w:rsidR="0041104E" w:rsidRPr="0041104E" w:rsidTr="0041104E">
        <w:trPr>
          <w:cantSplit/>
          <w:tblHeader/>
        </w:trPr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41104E" w:rsidRPr="0041104E" w:rsidRDefault="0041104E" w:rsidP="0041104E">
            <w:pPr>
              <w:adjustRightInd w:val="0"/>
              <w:spacing w:before="20" w:after="20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bookmarkStart w:id="0" w:name="IDX"/>
            <w:bookmarkEnd w:id="0"/>
            <w:r w:rsidRPr="0041104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41104E" w:rsidRPr="0041104E" w:rsidRDefault="0041104E" w:rsidP="0041104E">
            <w:pPr>
              <w:adjustRightInd w:val="0"/>
              <w:spacing w:before="20" w:after="20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41104E" w:rsidRPr="0041104E" w:rsidRDefault="0041104E" w:rsidP="0041104E">
            <w:pPr>
              <w:adjustRightInd w:val="0"/>
              <w:spacing w:before="20" w:after="20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41104E" w:rsidRPr="0041104E" w:rsidRDefault="0041104E" w:rsidP="0041104E">
            <w:pPr>
              <w:adjustRightInd w:val="0"/>
              <w:spacing w:before="20" w:after="20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41104E" w:rsidRPr="0041104E" w:rsidRDefault="0041104E" w:rsidP="0041104E">
            <w:pPr>
              <w:adjustRightInd w:val="0"/>
              <w:spacing w:before="20" w:after="20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Label</w:t>
            </w:r>
          </w:p>
        </w:tc>
      </w:tr>
      <w:tr w:rsidR="0093086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30864" w:rsidRPr="0041104E" w:rsidRDefault="00930864" w:rsidP="0093086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1104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pseudocrid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30864" w:rsidRPr="0041104E" w:rsidRDefault="002F2EEC" w:rsidP="0093086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Patient ID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30864" w:rsidRPr="0041104E" w:rsidRDefault="00930864" w:rsidP="0093086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Continuous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30864" w:rsidRPr="0041104E" w:rsidRDefault="00930864" w:rsidP="0093086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30864" w:rsidRPr="0041104E" w:rsidRDefault="00930864" w:rsidP="0093086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9D1244" w:rsidRPr="0041104E" w:rsidTr="009D1244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9D1244" w:rsidRDefault="009D1244" w:rsidP="009D1244">
            <w:pPr>
              <w:adjustRightInd w:val="0"/>
              <w:spacing w:before="20" w:after="2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pseudoccn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9D1244" w:rsidRDefault="002F2EEC" w:rsidP="002F2EEC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Center ID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Continuous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1104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agegp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Age group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(years)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60-64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65-69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&gt;=70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1104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amlgp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Clinical onset of AML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De-novo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Transformed from MDS/MPS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Therapy linked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kps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Karnofsky</w:t>
            </w:r>
            <w:proofErr w:type="spellEnd"/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score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&lt;90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&gt;=90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Missing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hctcigp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HCT-CI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0-1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3+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Missing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cytogene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Cytogenetic risk group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Favorable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Intermediate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Poor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Untested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Missing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mrdpr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MRD prior to HCT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264DD9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Negative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264DD9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Positive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Missing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donorgp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Donor type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HLA-identical sibling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Other relative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Well-matched unrelated (8/8)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Partially-matched unrelated (7/8)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Cord blood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graftype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Graft type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Bone marrow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Peripheral blood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Cord blood</w:t>
            </w:r>
          </w:p>
        </w:tc>
      </w:tr>
      <w:tr w:rsidR="009D1244" w:rsidRPr="0041104E" w:rsidTr="009D1244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9D1244" w:rsidRDefault="009D1244" w:rsidP="009D1244">
            <w:pPr>
              <w:adjustRightInd w:val="0"/>
              <w:spacing w:before="20" w:after="2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drcmvpr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Donor/recipient CMV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serostatus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+/+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+/-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-/+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-/-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Cord blood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CB - recipient +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CB - recipient -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CB - recipient CMV unknown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Missing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condint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Conditioning intensity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MAC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RIC/NMA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Missing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1104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gvhdgp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GVHD prophylaxis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Post-cy +/- other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TAC/CSA +/- other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Other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Missing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yeartx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Year of transplant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2007-2013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2014-2015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2016-2017</w:t>
            </w:r>
          </w:p>
        </w:tc>
      </w:tr>
      <w:tr w:rsidR="009D1244" w:rsidRPr="0041104E" w:rsidTr="0041104E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dead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Overall survival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Alive</w:t>
            </w:r>
          </w:p>
        </w:tc>
      </w:tr>
      <w:tr w:rsidR="009D1244" w:rsidRPr="0041104E" w:rsidTr="00066612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Dead</w:t>
            </w:r>
          </w:p>
        </w:tc>
      </w:tr>
      <w:tr w:rsidR="009D1244" w:rsidRPr="0041104E" w:rsidTr="00066612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Missing</w:t>
            </w:r>
          </w:p>
        </w:tc>
      </w:tr>
      <w:tr w:rsidR="009D1244" w:rsidRPr="0041104E" w:rsidTr="00066612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1104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rel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Relapse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No relapse</w:t>
            </w:r>
          </w:p>
        </w:tc>
      </w:tr>
      <w:tr w:rsidR="009D1244" w:rsidRPr="0041104E" w:rsidTr="00066612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Relapse</w:t>
            </w:r>
          </w:p>
        </w:tc>
      </w:tr>
      <w:tr w:rsidR="009D1244" w:rsidRPr="0041104E" w:rsidTr="00066612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Missing</w:t>
            </w:r>
          </w:p>
        </w:tc>
      </w:tr>
      <w:tr w:rsidR="009D1244" w:rsidRPr="0041104E" w:rsidTr="00066612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1104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trm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Treatment related mortality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No TRM</w:t>
            </w:r>
          </w:p>
        </w:tc>
      </w:tr>
      <w:tr w:rsidR="009D1244" w:rsidRPr="0041104E" w:rsidTr="00066612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TRM</w:t>
            </w:r>
          </w:p>
        </w:tc>
      </w:tr>
      <w:tr w:rsidR="009D1244" w:rsidRPr="0041104E" w:rsidTr="00066612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Missing</w:t>
            </w:r>
          </w:p>
        </w:tc>
      </w:tr>
      <w:tr w:rsidR="009D1244" w:rsidRPr="0041104E" w:rsidTr="00066612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1104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dfs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Disease free survival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Disease-free survival</w:t>
            </w:r>
          </w:p>
        </w:tc>
      </w:tr>
      <w:tr w:rsidR="009D1244" w:rsidRPr="0041104E" w:rsidTr="00066612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No DFS</w:t>
            </w:r>
          </w:p>
        </w:tc>
      </w:tr>
      <w:tr w:rsidR="009D1244" w:rsidRPr="0041104E" w:rsidTr="00066612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41104E" w:rsidRDefault="009D1244" w:rsidP="009D1244">
            <w:pPr>
              <w:adjustRightInd w:val="0"/>
              <w:spacing w:before="20" w:after="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104E">
              <w:rPr>
                <w:rFonts w:asciiTheme="minorHAnsi" w:hAnsiTheme="minorHAnsi" w:cs="Calibri"/>
                <w:color w:val="000000"/>
                <w:sz w:val="22"/>
                <w:szCs w:val="22"/>
              </w:rPr>
              <w:t>Missing</w:t>
            </w:r>
          </w:p>
        </w:tc>
      </w:tr>
      <w:tr w:rsidR="009D1244" w:rsidRPr="00930864" w:rsidTr="00066612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93086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agvhd34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0864">
              <w:rPr>
                <w:rFonts w:ascii="Calibri" w:hAnsi="Calibri" w:cs="Calibri"/>
                <w:color w:val="000000"/>
                <w:sz w:val="22"/>
                <w:szCs w:val="22"/>
              </w:rPr>
              <w:t>Grade 3-4 acute GVHD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0864"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08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0864">
              <w:rPr>
                <w:rFonts w:ascii="Calibri" w:hAnsi="Calibri" w:cs="Calibri"/>
                <w:color w:val="000000"/>
                <w:sz w:val="22"/>
                <w:szCs w:val="22"/>
              </w:rPr>
              <w:t>No acute GVHD 3-4</w:t>
            </w:r>
          </w:p>
        </w:tc>
      </w:tr>
      <w:tr w:rsidR="009D1244" w:rsidRPr="00930864" w:rsidTr="00066612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086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0864">
              <w:rPr>
                <w:rFonts w:ascii="Calibri" w:hAnsi="Calibri" w:cs="Calibri"/>
                <w:color w:val="000000"/>
                <w:sz w:val="22"/>
                <w:szCs w:val="22"/>
              </w:rPr>
              <w:t>Acute GVHD 3-4</w:t>
            </w:r>
          </w:p>
        </w:tc>
      </w:tr>
      <w:tr w:rsidR="009D1244" w:rsidRPr="00930864" w:rsidTr="00066612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0864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0864">
              <w:rPr>
                <w:rFonts w:ascii="Calibri" w:hAnsi="Calibri" w:cs="Calibri"/>
                <w:color w:val="000000"/>
                <w:sz w:val="22"/>
                <w:szCs w:val="22"/>
              </w:rPr>
              <w:t>Missing</w:t>
            </w:r>
          </w:p>
        </w:tc>
      </w:tr>
      <w:tr w:rsidR="009D1244" w:rsidRPr="00930864" w:rsidTr="00930864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3086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cgvmodsev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0864">
              <w:rPr>
                <w:rFonts w:ascii="Calibri" w:hAnsi="Calibri" w:cs="Calibri"/>
                <w:color w:val="000000"/>
                <w:sz w:val="22"/>
                <w:szCs w:val="22"/>
              </w:rPr>
              <w:t>Moderate-severe chronic GVHD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0864"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08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0864">
              <w:rPr>
                <w:rFonts w:ascii="Calibri" w:hAnsi="Calibri" w:cs="Calibri"/>
                <w:color w:val="000000"/>
                <w:sz w:val="22"/>
                <w:szCs w:val="22"/>
              </w:rPr>
              <w:t>No moderate/severe chronic GVHD</w:t>
            </w:r>
          </w:p>
        </w:tc>
      </w:tr>
      <w:tr w:rsidR="009D1244" w:rsidRPr="00930864" w:rsidTr="00930864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086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0864">
              <w:rPr>
                <w:rFonts w:ascii="Calibri" w:hAnsi="Calibri" w:cs="Calibri"/>
                <w:color w:val="000000"/>
                <w:sz w:val="22"/>
                <w:szCs w:val="22"/>
              </w:rPr>
              <w:t>Moderate/severe chronic GVHD</w:t>
            </w:r>
          </w:p>
        </w:tc>
      </w:tr>
      <w:tr w:rsidR="009D1244" w:rsidRPr="00930864" w:rsidTr="00930864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0864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0864">
              <w:rPr>
                <w:rFonts w:ascii="Calibri" w:hAnsi="Calibri" w:cs="Calibri"/>
                <w:color w:val="000000"/>
                <w:sz w:val="22"/>
                <w:szCs w:val="22"/>
              </w:rPr>
              <w:t>Missing</w:t>
            </w:r>
          </w:p>
        </w:tc>
      </w:tr>
      <w:tr w:rsidR="009D1244" w:rsidRPr="00930864" w:rsidTr="00930864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3086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intxsurv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0864">
              <w:rPr>
                <w:rFonts w:ascii="Calibri" w:hAnsi="Calibri" w:cs="Calibri"/>
                <w:color w:val="000000"/>
                <w:sz w:val="22"/>
                <w:szCs w:val="22"/>
              </w:rPr>
              <w:t>Time from HCT to death/last follow-up date, months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0864">
              <w:rPr>
                <w:rFonts w:ascii="Calibri" w:hAnsi="Calibri" w:cs="Calibri"/>
                <w:color w:val="000000"/>
                <w:sz w:val="22"/>
                <w:szCs w:val="22"/>
              </w:rPr>
              <w:t>Continuous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1244" w:rsidRPr="00930864" w:rsidTr="00930864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3086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intxrel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0864">
              <w:rPr>
                <w:rFonts w:ascii="Calibri" w:hAnsi="Calibri" w:cs="Calibri"/>
                <w:color w:val="000000"/>
                <w:sz w:val="22"/>
                <w:szCs w:val="22"/>
              </w:rPr>
              <w:t>Time from HCT to relapse, months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0864">
              <w:rPr>
                <w:rFonts w:ascii="Calibri" w:hAnsi="Calibri" w:cs="Calibri"/>
                <w:color w:val="000000"/>
                <w:sz w:val="22"/>
                <w:szCs w:val="22"/>
              </w:rPr>
              <w:t>Continuous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1244" w:rsidRPr="00930864" w:rsidTr="00930864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93086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intxagvhd34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0864">
              <w:rPr>
                <w:rFonts w:ascii="Calibri" w:hAnsi="Calibri" w:cs="Calibri"/>
                <w:color w:val="000000"/>
                <w:sz w:val="22"/>
                <w:szCs w:val="22"/>
              </w:rPr>
              <w:t>Time between transplant and 3-4 acute GVHD, months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0864">
              <w:rPr>
                <w:rFonts w:ascii="Calibri" w:hAnsi="Calibri" w:cs="Calibri"/>
                <w:color w:val="000000"/>
                <w:sz w:val="22"/>
                <w:szCs w:val="22"/>
              </w:rPr>
              <w:t>Continuous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930864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1244" w:rsidRPr="00E4610A" w:rsidTr="00E4610A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E4610A" w:rsidRDefault="009D1244" w:rsidP="009D1244">
            <w:pPr>
              <w:adjustRightInd w:val="0"/>
              <w:spacing w:before="20" w:after="2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4610A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intxcgvms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E4610A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610A">
              <w:rPr>
                <w:rFonts w:ascii="Calibri" w:hAnsi="Calibri" w:cs="Calibri"/>
                <w:color w:val="000000"/>
                <w:sz w:val="22"/>
                <w:szCs w:val="22"/>
              </w:rPr>
              <w:t>Time between transplant and moderate-sever chronic GVHD, months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E4610A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610A">
              <w:rPr>
                <w:rFonts w:ascii="Calibri" w:hAnsi="Calibri" w:cs="Calibri"/>
                <w:color w:val="000000"/>
                <w:sz w:val="22"/>
                <w:szCs w:val="22"/>
              </w:rPr>
              <w:t>Continuous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E4610A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D1244" w:rsidRPr="00E4610A" w:rsidRDefault="009D1244" w:rsidP="009D1244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42AC2" w:rsidRDefault="00342AC2">
      <w:pPr>
        <w:adjustRightInd w:val="0"/>
        <w:rPr>
          <w:rFonts w:ascii="Calibri" w:hAnsi="Calibri" w:cs="Calibri"/>
          <w:color w:val="000000"/>
          <w:sz w:val="22"/>
          <w:szCs w:val="22"/>
        </w:rPr>
      </w:pPr>
      <w:bookmarkStart w:id="1" w:name="_GoBack"/>
      <w:bookmarkEnd w:id="1"/>
    </w:p>
    <w:p w:rsidR="009D6F0F" w:rsidRDefault="009D6F0F">
      <w:pPr>
        <w:adjustRightInd w:val="0"/>
        <w:jc w:val="center"/>
        <w:rPr>
          <w:sz w:val="24"/>
          <w:szCs w:val="24"/>
        </w:rPr>
      </w:pPr>
    </w:p>
    <w:sectPr w:rsidR="009D6F0F">
      <w:headerReference w:type="default" r:id="rId6"/>
      <w:footerReference w:type="default" r:id="rId7"/>
      <w:pgSz w:w="11905" w:h="16837"/>
      <w:pgMar w:top="1440" w:right="1440" w:bottom="1440" w:left="1440" w:header="180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DD2" w:rsidRDefault="006D4DD2">
      <w:r>
        <w:separator/>
      </w:r>
    </w:p>
  </w:endnote>
  <w:endnote w:type="continuationSeparator" w:id="0">
    <w:p w:rsidR="006D4DD2" w:rsidRDefault="006D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C2" w:rsidRDefault="009D6F0F"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DD2" w:rsidRDefault="006D4DD2">
      <w:r>
        <w:separator/>
      </w:r>
    </w:p>
  </w:footnote>
  <w:footnote w:type="continuationSeparator" w:id="0">
    <w:p w:rsidR="006D4DD2" w:rsidRDefault="006D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C2" w:rsidRDefault="009D6F0F">
    <w:pPr>
      <w:framePr w:wrap="auto" w:hAnchor="margin" w:xAlign="right" w:y="1"/>
      <w:adjustRightInd w:val="0"/>
      <w:jc w:val="right"/>
      <w:rPr>
        <w:rFonts w:ascii="Calibri" w:hAnsi="Calibri" w:cs="Calibri"/>
        <w:color w:val="000000"/>
        <w:sz w:val="18"/>
        <w:szCs w:val="18"/>
      </w:rPr>
    </w:pPr>
    <w:r>
      <w:rPr>
        <w:rFonts w:ascii="Calibri" w:hAnsi="Calibri" w:cs="Calibri"/>
        <w:color w:val="000000"/>
        <w:sz w:val="18"/>
        <w:szCs w:val="18"/>
      </w:rPr>
      <w:fldChar w:fldCharType="begin"/>
    </w:r>
    <w:r>
      <w:rPr>
        <w:rFonts w:ascii="Calibri" w:hAnsi="Calibri" w:cs="Calibri"/>
        <w:color w:val="000000"/>
        <w:sz w:val="18"/>
        <w:szCs w:val="18"/>
      </w:rPr>
      <w:instrText xml:space="preserve"> PAGE </w:instrText>
    </w:r>
    <w:r>
      <w:rPr>
        <w:rFonts w:ascii="Calibri" w:hAnsi="Calibri" w:cs="Calibri"/>
        <w:color w:val="000000"/>
        <w:sz w:val="18"/>
        <w:szCs w:val="18"/>
      </w:rPr>
      <w:fldChar w:fldCharType="separate"/>
    </w:r>
    <w:r w:rsidR="002F2EEC">
      <w:rPr>
        <w:rFonts w:ascii="Calibri" w:hAnsi="Calibri" w:cs="Calibri"/>
        <w:noProof/>
        <w:color w:val="000000"/>
        <w:sz w:val="18"/>
        <w:szCs w:val="18"/>
      </w:rPr>
      <w:t>1</w:t>
    </w:r>
    <w:r>
      <w:rPr>
        <w:rFonts w:ascii="Calibri" w:hAnsi="Calibri" w:cs="Calibri"/>
        <w:color w:val="000000"/>
        <w:sz w:val="18"/>
        <w:szCs w:val="18"/>
      </w:rPr>
      <w:fldChar w:fldCharType="end"/>
    </w:r>
  </w:p>
  <w:p w:rsidR="00342AC2" w:rsidRDefault="009D6F0F">
    <w:r>
      <w:rPr>
        <w:rFonts w:ascii="Calibri" w:hAnsi="Calibri" w:cs="Calibri"/>
        <w:color w:val="000000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4E"/>
    <w:rsid w:val="001E6718"/>
    <w:rsid w:val="00264DD9"/>
    <w:rsid w:val="002F2EEC"/>
    <w:rsid w:val="00342AC2"/>
    <w:rsid w:val="003E70CF"/>
    <w:rsid w:val="0041104E"/>
    <w:rsid w:val="006D4DD2"/>
    <w:rsid w:val="00930864"/>
    <w:rsid w:val="009D1244"/>
    <w:rsid w:val="009D6F0F"/>
    <w:rsid w:val="00E4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358CFB"/>
  <w14:defaultImageDpi w14:val="0"/>
  <w15:docId w15:val="{0E8E1C63-3A00-4CF7-9D47-B1A085FD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Chen, Karen</cp:lastModifiedBy>
  <cp:revision>5</cp:revision>
  <dcterms:created xsi:type="dcterms:W3CDTF">2020-03-13T17:15:00Z</dcterms:created>
  <dcterms:modified xsi:type="dcterms:W3CDTF">2022-05-13T16:24:00Z</dcterms:modified>
</cp:coreProperties>
</file>